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D0" w:rsidRPr="00F945F2" w:rsidRDefault="008311D0" w:rsidP="008311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РЕГЛАМЕНТ КОНКУРСУ «МОЛОДА КОРОНАЦІЯ»</w:t>
      </w:r>
    </w:p>
    <w:p w:rsidR="008311D0" w:rsidRPr="00F945F2" w:rsidRDefault="008311D0" w:rsidP="008311D0">
      <w:pPr>
        <w:rPr>
          <w:rFonts w:ascii="Times New Roman" w:hAnsi="Times New Roman" w:cs="Times New Roman"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>І.</w:t>
      </w:r>
      <w:r w:rsidRPr="00F945F2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ОРИГІНАЛЬНІ твори,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друкувалися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виконувалися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фільмувалися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оприлюднювалися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) та права на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передані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) особам і не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передаватися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конк</w:t>
      </w:r>
      <w:r>
        <w:rPr>
          <w:rFonts w:ascii="Times New Roman" w:hAnsi="Times New Roman" w:cs="Times New Roman"/>
          <w:sz w:val="28"/>
          <w:szCs w:val="28"/>
        </w:rPr>
        <w:t xml:space="preserve">урсу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1D0" w:rsidRPr="00F945F2" w:rsidRDefault="008311D0" w:rsidP="008311D0">
      <w:pPr>
        <w:rPr>
          <w:rFonts w:ascii="Times New Roman" w:hAnsi="Times New Roman" w:cs="Times New Roman"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>ІІ.</w:t>
      </w:r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авторитетне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оголошуються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та через ЗМІ.</w:t>
      </w:r>
    </w:p>
    <w:p w:rsidR="008311D0" w:rsidRPr="00F945F2" w:rsidRDefault="008311D0" w:rsidP="008311D0">
      <w:pPr>
        <w:rPr>
          <w:rFonts w:ascii="Times New Roman" w:hAnsi="Times New Roman" w:cs="Times New Roman"/>
          <w:sz w:val="28"/>
          <w:szCs w:val="28"/>
        </w:rPr>
      </w:pPr>
      <w:r w:rsidRPr="00F945F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рукописів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твори не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рецензуються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листува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авторами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1D0" w:rsidRPr="00F945F2" w:rsidRDefault="008311D0" w:rsidP="008311D0">
      <w:pPr>
        <w:rPr>
          <w:rFonts w:ascii="Times New Roman" w:hAnsi="Times New Roman" w:cs="Times New Roman"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F945F2">
        <w:rPr>
          <w:rFonts w:ascii="Times New Roman" w:hAnsi="Times New Roman" w:cs="Times New Roman"/>
          <w:b/>
          <w:sz w:val="28"/>
          <w:szCs w:val="28"/>
        </w:rPr>
        <w:t>.</w:t>
      </w:r>
      <w:r w:rsidRPr="00F945F2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пропонуватиме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видавництвам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кінопродюсерам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кіностудіям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театрам, композиторам, з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домовлятимуться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1D0" w:rsidRPr="00F945F2" w:rsidRDefault="008311D0" w:rsidP="008311D0">
      <w:pPr>
        <w:rPr>
          <w:rFonts w:ascii="Times New Roman" w:hAnsi="Times New Roman" w:cs="Times New Roman"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945F2">
        <w:rPr>
          <w:rFonts w:ascii="Times New Roman" w:hAnsi="Times New Roman" w:cs="Times New Roman"/>
          <w:b/>
          <w:sz w:val="28"/>
          <w:szCs w:val="28"/>
        </w:rPr>
        <w:t>V.</w:t>
      </w:r>
      <w:r w:rsidRPr="00F945F2">
        <w:rPr>
          <w:rFonts w:ascii="Times New Roman" w:hAnsi="Times New Roman" w:cs="Times New Roman"/>
          <w:sz w:val="28"/>
          <w:szCs w:val="28"/>
        </w:rPr>
        <w:t xml:space="preserve"> Конкурс не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спонсорує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промопідтримку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пресконференції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промотури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автографсесії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) для книг,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фільмів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вистав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конкурсними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позначен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логотипом «Молода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311D0" w:rsidRPr="00F945F2" w:rsidRDefault="008311D0" w:rsidP="008311D0">
      <w:pPr>
        <w:rPr>
          <w:rFonts w:ascii="Times New Roman" w:hAnsi="Times New Roman" w:cs="Times New Roman"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45F2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на Конкурс твори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Гран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Прі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45F2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. Автор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номінаціях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перемогу.</w:t>
      </w:r>
    </w:p>
    <w:p w:rsidR="008311D0" w:rsidRPr="00F945F2" w:rsidRDefault="008311D0" w:rsidP="008311D0">
      <w:pPr>
        <w:rPr>
          <w:rFonts w:ascii="Times New Roman" w:hAnsi="Times New Roman" w:cs="Times New Roman"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5F2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твори як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захищені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авторським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правом. У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інсценування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автора (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>.</w:t>
      </w:r>
    </w:p>
    <w:p w:rsidR="008311D0" w:rsidRPr="00F945F2" w:rsidRDefault="008311D0" w:rsidP="008311D0">
      <w:pPr>
        <w:rPr>
          <w:rFonts w:ascii="Times New Roman" w:hAnsi="Times New Roman" w:cs="Times New Roman"/>
          <w:sz w:val="28"/>
          <w:szCs w:val="28"/>
        </w:rPr>
      </w:pPr>
    </w:p>
    <w:p w:rsidR="008311D0" w:rsidRPr="00F945F2" w:rsidRDefault="008311D0" w:rsidP="008311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передача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прав на твори є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повноваженнями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авторами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8311D0" w:rsidRPr="00F945F2" w:rsidRDefault="008311D0" w:rsidP="008311D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45F2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F945F2">
        <w:rPr>
          <w:rFonts w:ascii="Times New Roman" w:hAnsi="Times New Roman" w:cs="Times New Roman"/>
          <w:sz w:val="28"/>
          <w:szCs w:val="28"/>
        </w:rPr>
        <w:t xml:space="preserve"> партнера конкурсу — </w:t>
      </w:r>
      <w:proofErr w:type="spellStart"/>
      <w:r w:rsidRPr="00F945F2">
        <w:rPr>
          <w:rFonts w:ascii="Times New Roman" w:hAnsi="Times New Roman" w:cs="Times New Roman"/>
          <w:b/>
          <w:sz w:val="28"/>
          <w:szCs w:val="28"/>
        </w:rPr>
        <w:t>Юридичної</w:t>
      </w:r>
      <w:proofErr w:type="spellEnd"/>
      <w:r w:rsidRPr="00F94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5F2">
        <w:rPr>
          <w:rFonts w:ascii="Times New Roman" w:hAnsi="Times New Roman" w:cs="Times New Roman"/>
          <w:b/>
          <w:sz w:val="28"/>
          <w:szCs w:val="28"/>
        </w:rPr>
        <w:t>фірми</w:t>
      </w:r>
      <w:proofErr w:type="spellEnd"/>
      <w:r w:rsidRPr="00F945F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945F2">
        <w:rPr>
          <w:rFonts w:ascii="Times New Roman" w:hAnsi="Times New Roman" w:cs="Times New Roman"/>
          <w:b/>
          <w:sz w:val="28"/>
          <w:szCs w:val="28"/>
        </w:rPr>
        <w:t>Гелон</w:t>
      </w:r>
      <w:proofErr w:type="spellEnd"/>
      <w:r w:rsidRPr="00F945F2">
        <w:rPr>
          <w:rFonts w:ascii="Times New Roman" w:hAnsi="Times New Roman" w:cs="Times New Roman"/>
          <w:b/>
          <w:sz w:val="28"/>
          <w:szCs w:val="28"/>
        </w:rPr>
        <w:t>»</w:t>
      </w:r>
    </w:p>
    <w:p w:rsidR="008311D0" w:rsidRPr="00F945F2" w:rsidRDefault="008311D0" w:rsidP="008311D0">
      <w:pPr>
        <w:rPr>
          <w:rFonts w:ascii="Times New Roman" w:hAnsi="Times New Roman" w:cs="Times New Roman"/>
          <w:b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>тел.: + 38 (044) 5928545</w:t>
      </w:r>
    </w:p>
    <w:p w:rsidR="00FF53FD" w:rsidRDefault="00FF53FD">
      <w:bookmarkStart w:id="0" w:name="_GoBack"/>
      <w:bookmarkEnd w:id="0"/>
    </w:p>
    <w:sectPr w:rsidR="00FF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2A"/>
    <w:rsid w:val="0039032A"/>
    <w:rsid w:val="008311D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EA54F-BBFA-482F-A891-AB15FCB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Russia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Korol</dc:creator>
  <cp:keywords/>
  <dc:description/>
  <cp:lastModifiedBy>Ida Korol</cp:lastModifiedBy>
  <cp:revision>2</cp:revision>
  <dcterms:created xsi:type="dcterms:W3CDTF">2021-03-03T11:32:00Z</dcterms:created>
  <dcterms:modified xsi:type="dcterms:W3CDTF">2021-03-03T11:32:00Z</dcterms:modified>
</cp:coreProperties>
</file>